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/>
        <w:jc w:val="both"/>
        <w:textAlignment w:val="auto"/>
        <w:rPr>
          <w:rFonts w:hint="eastAsia" w:ascii="仿宋" w:eastAsia="仿宋" w:cs="仿宋"/>
          <w:sz w:val="32"/>
          <w:szCs w:val="32"/>
          <w:lang w:val="en-US"/>
        </w:rPr>
      </w:pPr>
      <w:r>
        <w:rPr>
          <w:rFonts w:hint="eastAsia" w:ascii="黑体" w:eastAsia="黑体" w:cs="仿宋"/>
          <w:sz w:val="32"/>
          <w:szCs w:val="32"/>
          <w:lang w:eastAsia="zh-CN"/>
        </w:rPr>
        <w:t>附件</w:t>
      </w:r>
      <w:r>
        <w:rPr>
          <w:rFonts w:hint="eastAsia" w:ascii="黑体" w:eastAsia="黑体" w:cs="仿宋"/>
          <w:sz w:val="32"/>
          <w:szCs w:val="32"/>
          <w:lang w:val="en-US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_GBK" w:eastAsia="方正小标宋_GBK" w:cs="方正小标宋_GBK"/>
          <w:kern w:val="0"/>
          <w:sz w:val="36"/>
          <w:szCs w:val="36"/>
          <w:lang w:val="en-US"/>
        </w:rPr>
      </w:pPr>
      <w:r>
        <w:rPr>
          <w:rFonts w:hint="eastAsia" w:ascii="方正小标宋_GBK" w:eastAsia="方正小标宋_GBK" w:cs="方正小标宋_GBK"/>
          <w:kern w:val="0"/>
          <w:sz w:val="36"/>
          <w:szCs w:val="36"/>
          <w:lang w:val="en-US"/>
        </w:rPr>
        <w:t>202</w:t>
      </w:r>
      <w:r>
        <w:rPr>
          <w:rFonts w:hint="eastAsia" w:ascii="方正小标宋_GBK" w:eastAsia="方正小标宋_GBK" w:cs="方正小标宋_GBK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 w:cs="方正小标宋_GBK"/>
          <w:kern w:val="0"/>
          <w:sz w:val="36"/>
          <w:szCs w:val="36"/>
          <w:lang w:eastAsia="zh-CN"/>
        </w:rPr>
        <w:t>年资格审核提交考区材料及排列顺序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firstLine="960" w:firstLineChars="300"/>
        <w:jc w:val="both"/>
        <w:textAlignment w:val="auto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一、直接报考执业（助理）医师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（二）毕业证书原件及复印件；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（三）有效身份证件复印件；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（四）医师资格考试试用期考核证明；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（五）学历认证材料原件。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（六）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考执业医师加试单位出具的在岗证明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（七）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《医师资格考试考生承诺书》或《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应届医学专业毕业生医师资格考试报考承诺书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《医疗机构执业许可证》复印件（一级医疗机构）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二、应届研究生报考执业医师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（二）第一学历毕业证书原件及复印件；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（三）有效身份证件复印件；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 w:cs="仿宋_GB2312"/>
          <w:bCs/>
          <w:kern w:val="2"/>
          <w:sz w:val="32"/>
          <w:szCs w:val="32"/>
          <w:lang w:val="en-US" w:eastAsia="zh-CN"/>
        </w:rPr>
        <w:t>学校研究生处出具该考生所学专业并准予2024年毕业的证明原件；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（五）</w:t>
      </w:r>
      <w:r>
        <w:rPr>
          <w:rFonts w:hint="eastAsia" w:ascii="仿宋_GB2312" w:eastAsia="仿宋_GB2312" w:cs="仿宋_GB2312"/>
          <w:bCs/>
          <w:kern w:val="2"/>
          <w:sz w:val="32"/>
          <w:szCs w:val="32"/>
          <w:lang w:val="en-US" w:eastAsia="zh-CN"/>
        </w:rPr>
        <w:t>学校教学医院出具的实习证明原件；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（六）第一学历认证材料。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bCs/>
          <w:kern w:val="2"/>
          <w:sz w:val="32"/>
          <w:szCs w:val="32"/>
          <w:lang w:val="en-US" w:eastAsia="zh-CN"/>
        </w:rPr>
        <w:t>（七）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应届医学专业毕业生医师资格考试报考承诺书</w:t>
      </w:r>
      <w:r>
        <w:rPr>
          <w:rFonts w:hint="eastAsia" w:ascii="仿宋_GB2312" w:eastAsia="仿宋_GB2312" w:cs="仿宋_GB2312"/>
          <w:bCs/>
          <w:kern w:val="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三、执业助理医师报考执业医师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（一）《医师资格考试报名暨授予医师资格申请表》（2份）；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（二）毕业证书原件及复印件；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（三）有效身份证件复印件；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（四）执业助理《医师资格证书》原件及复印件；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（五）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执业期考核证明原件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（六）学历认证材料。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（七）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考执业医师加试单位出具的在岗证明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（八）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《医师资格考试考生承诺书》或《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应届医学专业毕业生医师资格考试报考承诺书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《医疗机构执业许可证》复印件（一级医疗机构）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四、注意事项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（一）每份材料装1个纸质档案袋（或透明拉袋），档案袋（或透明拉袋）正面粘贴材料目录，并逐项“挑勾”确认；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（二）材料报送：以考点为单位，分门别类整理上报材料。编码：考点（01—14），类别（110、120、130、210、220、230、140、150、340、240、250、440），序列号（0001-9999）；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（三）名单报送：电子文本1份，纸质文本1式2份；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四）考生有效身份证件包括本人二代身份证、临时身份证（正在补办身份证还需提供带打印照片的户籍证明）、军官证、文职干部或士兵证，港澳台居民居住证，往来大陆通行证（台、港、澳考生），护照（外籍考生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（五）所有《医师资格考试报名暨授予医师资格申请表》（2份）必须编排并填写好序列号，考点经办人和考点负责人处必须签字或印章；若出现序列号排列不清，顺序混乱，考区不予受理。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C0525"/>
    <w:rsid w:val="375C0525"/>
    <w:rsid w:val="5F5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宋体" w:eastAsia="宋体" w:cs="宋体"/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2023-12-18T09:15:00Z</dcterms:created>
  <dc:creator>win</dc:creator>
  <cp:lastModifiedBy>win</cp:lastModifiedBy>
  <dcterms:modified xsi:type="dcterms:W3CDTF">2023-12-18T09:15:50Z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E35DA15272F6435E91727687255F439D</vt:lpwstr>
  </property>
</Properties>
</file>