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F887F">
      <w:pPr>
        <w:pStyle w:val="2"/>
        <w:bidi w:val="0"/>
        <w:jc w:val="center"/>
        <w:rPr>
          <w:rFonts w:hint="eastAsia"/>
        </w:rPr>
      </w:pPr>
      <w:bookmarkStart w:id="0" w:name="_GoBack"/>
      <w:r>
        <w:rPr>
          <w:rFonts w:hint="eastAsia"/>
        </w:rPr>
        <w:t>2025年口腔助理医师资格考试专业知识</w:t>
      </w:r>
    </w:p>
    <w:bookmarkEnd w:id="0"/>
    <w:p w14:paraId="0D20EB5F">
      <w:pPr>
        <w:pStyle w:val="3"/>
        <w:bidi w:val="0"/>
        <w:rPr>
          <w:rFonts w:hint="eastAsia"/>
        </w:rPr>
      </w:pPr>
      <w:r>
        <w:rPr>
          <w:rFonts w:hint="eastAsia"/>
        </w:rPr>
        <w:t>专业知识奠定成功基础</w:t>
      </w:r>
    </w:p>
    <w:p w14:paraId="7ECCF5FA">
      <w:pPr>
        <w:rPr>
          <w:rFonts w:hint="eastAsia"/>
        </w:rPr>
      </w:pPr>
    </w:p>
    <w:p w14:paraId="54C3909A">
      <w:pPr>
        <w:rPr>
          <w:rFonts w:hint="eastAsia"/>
        </w:rPr>
      </w:pPr>
      <w:r>
        <w:rPr>
          <w:rFonts w:hint="eastAsia"/>
        </w:rPr>
        <w:t>2025年口腔助理医师资格考试专业知识在整个考试中具有至关重要的地位，是考生通向成功的关键基石。它涵盖了口腔解剖生理学、口腔内科学、口腔颌面外科学、口腔修复学、口腔正畸学等多方面的核心内容。</w:t>
      </w:r>
    </w:p>
    <w:p w14:paraId="7E01C018">
      <w:pPr>
        <w:rPr>
          <w:rFonts w:hint="eastAsia"/>
        </w:rPr>
      </w:pPr>
    </w:p>
    <w:p w14:paraId="1F063AC3">
      <w:pPr>
        <w:pStyle w:val="3"/>
        <w:bidi w:val="0"/>
        <w:rPr>
          <w:rFonts w:hint="eastAsia"/>
        </w:rPr>
      </w:pPr>
      <w:r>
        <w:rPr>
          <w:rFonts w:hint="eastAsia"/>
        </w:rPr>
        <w:t>深入理解专业知识的作用</w:t>
      </w:r>
    </w:p>
    <w:p w14:paraId="615AFA94">
      <w:pPr>
        <w:rPr>
          <w:rFonts w:hint="eastAsia"/>
        </w:rPr>
      </w:pPr>
    </w:p>
    <w:p w14:paraId="3E267344">
      <w:pPr>
        <w:rPr>
          <w:rFonts w:hint="eastAsia"/>
        </w:rPr>
      </w:pPr>
      <w:r>
        <w:rPr>
          <w:rStyle w:val="7"/>
          <w:rFonts w:hint="eastAsia"/>
        </w:rPr>
        <w:t>• 理论实践相结合：</w:t>
      </w:r>
      <w:r>
        <w:rPr>
          <w:rFonts w:hint="eastAsia"/>
        </w:rPr>
        <w:t>专业知识是将理论与实践紧密相连的桥梁。通过对专业知识的学习，考生能够深入了解口腔疾病的发病机制、临床表现、诊断方法和治疗原则，从而在实际工作中更好地应对各种口腔问题，为患者提供准确有效的治疗方案。</w:t>
      </w:r>
    </w:p>
    <w:p w14:paraId="208778A2">
      <w:pPr>
        <w:rPr>
          <w:rFonts w:hint="eastAsia"/>
        </w:rPr>
      </w:pPr>
    </w:p>
    <w:p w14:paraId="175FA7F7">
      <w:pPr>
        <w:rPr>
          <w:rFonts w:hint="eastAsia"/>
        </w:rPr>
      </w:pPr>
      <w:r>
        <w:rPr>
          <w:rStyle w:val="7"/>
          <w:rFonts w:hint="eastAsia"/>
        </w:rPr>
        <w:t>• 助力综合笔试答题：</w:t>
      </w:r>
      <w:r>
        <w:rPr>
          <w:rFonts w:hint="eastAsia"/>
        </w:rPr>
        <w:t>在医学综合笔试中，专业知识占据了较大的比重。掌握扎实的专业知识，能够帮助考生准确理解题目所涉及的知识点，快速分析问题并得出正确答案。例如，在病例分析题中，考生需要运用口腔内科学、口腔颌面外科学等多学科的专业知识，对患者的病情进行综合判断和分析，提出合理的诊断和治疗计划。</w:t>
      </w:r>
    </w:p>
    <w:p w14:paraId="7ACC200F">
      <w:pPr>
        <w:rPr>
          <w:rFonts w:hint="eastAsia"/>
        </w:rPr>
      </w:pPr>
    </w:p>
    <w:p w14:paraId="6F575186">
      <w:pPr>
        <w:rPr>
          <w:rFonts w:hint="eastAsia"/>
        </w:rPr>
      </w:pPr>
      <w:r>
        <w:rPr>
          <w:rStyle w:val="7"/>
          <w:rFonts w:hint="eastAsia"/>
        </w:rPr>
        <w:t>• 提升实践技能水平：</w:t>
      </w:r>
      <w:r>
        <w:rPr>
          <w:rFonts w:hint="eastAsia"/>
        </w:rPr>
        <w:t>专业知识不仅在笔试中重要，在实践技能考试中同样不可或缺。实践技能考试包括口腔检查、口腔操作等多个项目，考生需要具备扎实的专业知识，才能正确操作各种口腔器械，准确判断口腔疾病的症状和体征，规范地完成各项检查和治疗操作。</w:t>
      </w:r>
    </w:p>
    <w:p w14:paraId="301D0B58">
      <w:pPr>
        <w:rPr>
          <w:rFonts w:hint="eastAsia"/>
        </w:rPr>
      </w:pPr>
    </w:p>
    <w:p w14:paraId="24DE85C7">
      <w:pPr>
        <w:pStyle w:val="3"/>
        <w:bidi w:val="0"/>
        <w:rPr>
          <w:rFonts w:hint="eastAsia"/>
        </w:rPr>
      </w:pPr>
      <w:r>
        <w:rPr>
          <w:rFonts w:hint="eastAsia"/>
        </w:rPr>
        <w:t>金英杰助力专业知识学习</w:t>
      </w:r>
    </w:p>
    <w:p w14:paraId="0EB94F56">
      <w:pPr>
        <w:rPr>
          <w:rFonts w:hint="eastAsia"/>
        </w:rPr>
      </w:pPr>
    </w:p>
    <w:p w14:paraId="5676B55B">
      <w:pPr>
        <w:rPr>
          <w:rFonts w:hint="eastAsia"/>
        </w:rPr>
      </w:pPr>
      <w:r>
        <w:rPr>
          <w:rStyle w:val="7"/>
          <w:rFonts w:hint="eastAsia"/>
        </w:rPr>
        <w:t>• 专业师资团队：</w:t>
      </w:r>
      <w:r>
        <w:rPr>
          <w:rFonts w:hint="eastAsia"/>
        </w:rPr>
        <w:t>金英杰拥有一支来自知名高校和医院的专家教授组成的师资队伍，他们具有深厚的专业知识和丰富的教学经验，能够深入浅出地讲解复杂的专业知识，帮助考生更好地理解和掌握。</w:t>
      </w:r>
    </w:p>
    <w:p w14:paraId="2E77B0B3">
      <w:pPr>
        <w:rPr>
          <w:rFonts w:hint="eastAsia"/>
        </w:rPr>
      </w:pPr>
    </w:p>
    <w:p w14:paraId="05283F49">
      <w:pPr>
        <w:rPr>
          <w:rFonts w:hint="eastAsia"/>
        </w:rPr>
      </w:pPr>
      <w:r>
        <w:rPr>
          <w:rStyle w:val="7"/>
          <w:rFonts w:hint="eastAsia"/>
        </w:rPr>
        <w:t>• 优质课程资源：</w:t>
      </w:r>
      <w:r>
        <w:rPr>
          <w:rFonts w:hint="eastAsia"/>
        </w:rPr>
        <w:t>金英杰为考生提供了丰富多样的课程资源，包括图书学习包、免费网课、线上直播通关课程等。这些课程涵盖了2025年口腔助理医师资格考试的所有专业知识考点，通过系统的学习和培训，考生能够全面提升自己的专业知识水平。</w:t>
      </w:r>
    </w:p>
    <w:p w14:paraId="7E45D3DD">
      <w:pPr>
        <w:rPr>
          <w:rFonts w:hint="eastAsia"/>
        </w:rPr>
      </w:pPr>
    </w:p>
    <w:p w14:paraId="422E3B01">
      <w:pPr>
        <w:rPr>
          <w:rFonts w:hint="eastAsia"/>
        </w:rPr>
      </w:pPr>
      <w:r>
        <w:rPr>
          <w:rStyle w:val="7"/>
          <w:rFonts w:hint="eastAsia"/>
        </w:rPr>
        <w:t>• 海量题库练习：</w:t>
      </w:r>
      <w:r>
        <w:rPr>
          <w:rFonts w:hint="eastAsia"/>
        </w:rPr>
        <w:t>金英杰的金题库中包含了大量的历年真题和模拟试题，考生可以通过做题巩固所学的专业知识，熟悉考试题型和命题规律，提高答题速度和准确率。同时，金题库还提供了详细的答案解析，帮助考生深入理解题目所涉及的专业知识，查漏补缺，不断完善自己的知识体系。</w:t>
      </w:r>
    </w:p>
    <w:p w14:paraId="790C8DBB">
      <w:pPr>
        <w:rPr>
          <w:rFonts w:hint="eastAsia"/>
        </w:rPr>
      </w:pPr>
    </w:p>
    <w:p w14:paraId="0219BA40">
      <w:pPr>
        <w:rPr>
          <w:rFonts w:hint="eastAsia"/>
        </w:rPr>
      </w:pPr>
      <w:r>
        <w:rPr>
          <w:rFonts w:hint="eastAsia"/>
        </w:rPr>
        <w:t>你可以根据实际情况进行修改完善或提出更多要求，让我们一起为考生提供更优质的备考指导和服务。</w:t>
      </w:r>
    </w:p>
    <w:p w14:paraId="0436F4FF">
      <w:pPr>
        <w:rPr>
          <w:rFonts w:hint="eastAsia" w:eastAsiaTheme="minorEastAsia"/>
          <w:lang w:eastAsia="zh-CN"/>
        </w:rPr>
      </w:pPr>
      <w:r>
        <w:rPr>
          <w:rFonts w:hint="eastAsia" w:eastAsiaTheme="minorEastAsia"/>
          <w:lang w:eastAsia="zh-CN"/>
        </w:rPr>
        <w:drawing>
          <wp:inline distT="0" distB="0" distL="114300" distR="114300">
            <wp:extent cx="4762500" cy="8470900"/>
            <wp:effectExtent l="0" t="0" r="0" b="0"/>
            <wp:docPr id="1" name="图片 1" descr="547552565142816397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7552565142816397_536780666231063806"/>
                    <pic:cNvPicPr>
                      <a:picLocks noChangeAspect="1"/>
                    </pic:cNvPicPr>
                  </pic:nvPicPr>
                  <pic:blipFill>
                    <a:blip r:embed="rId4"/>
                    <a:stretch>
                      <a:fillRect/>
                    </a:stretch>
                  </pic:blipFill>
                  <pic:spPr>
                    <a:xfrm>
                      <a:off x="0" y="0"/>
                      <a:ext cx="4762500" cy="8470900"/>
                    </a:xfrm>
                    <a:prstGeom prst="rect">
                      <a:avLst/>
                    </a:prstGeom>
                  </pic:spPr>
                </pic:pic>
              </a:graphicData>
            </a:graphic>
          </wp:inline>
        </w:drawing>
      </w:r>
      <w:r>
        <w:rPr>
          <w:rFonts w:hint="eastAsia" w:eastAsiaTheme="minorEastAsia"/>
          <w:lang w:eastAsia="zh-CN"/>
        </w:rPr>
        <w:drawing>
          <wp:inline distT="0" distB="0" distL="114300" distR="114300">
            <wp:extent cx="4762500" cy="8470900"/>
            <wp:effectExtent l="0" t="0" r="0" b="0"/>
            <wp:docPr id="2" name="图片 2" descr="547552565146486413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7552565146486413_536780666231063806"/>
                    <pic:cNvPicPr>
                      <a:picLocks noChangeAspect="1"/>
                    </pic:cNvPicPr>
                  </pic:nvPicPr>
                  <pic:blipFill>
                    <a:blip r:embed="rId5"/>
                    <a:stretch>
                      <a:fillRect/>
                    </a:stretch>
                  </pic:blipFill>
                  <pic:spPr>
                    <a:xfrm>
                      <a:off x="0" y="0"/>
                      <a:ext cx="4762500" cy="8470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40E0A"/>
    <w:rsid w:val="0534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2025-01-04T08:25:00Z</dcterms:created>
  <dc:creator>AA金英杰四川总校</dc:creator>
  <cp:lastModifiedBy>AA金英杰四川总校</cp:lastModifiedBy>
  <dcterms:modified xsi:type="dcterms:W3CDTF">2025-01-04T08:26:53Z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DC66B8A4733348F392355DC6B220BFBE_11</vt:lpwstr>
  </property>
  <property fmtid="{D5CDD505-2E9C-101B-9397-08002B2CF9AE}" pid="4" name="KSOTemplateDocerSaveRecord">
    <vt:lpwstr>eyJoZGlkIjoiYWI4OTFmYmU0MWMzMDQwNDQ4ZTVhZTBjYTMyZWY2NDgiLCJ1c2VySWQiOiIxNjQ3MTQwMDc4In0=</vt:lpwstr>
  </property>
</Properties>
</file>